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Уведомление о смене управляющей организации</w:t>
      </w:r>
    </w:p>
    <w:p>
      <w:r>
        <w:rPr>
          <w:b w:val="0"/>
        </w:rPr>
        <w:t>Редактируемый образец и памятка для перехода от одной УК к другой. До направления заполните поля в квадратных скобках и согласуйте основание и дату прекращения действующего договора. Памятка не направляется адресату.</w:t>
      </w:r>
    </w:p>
    <w:p>
      <w:pPr>
        <w:pStyle w:val="Heading1"/>
      </w:pPr>
      <w:r>
        <w:t>Что проверить перед заполнением</w:t>
      </w:r>
    </w:p>
    <w:p>
      <w:r>
        <w:rPr>
          <w:b w:val="0"/>
        </w:rPr>
        <w:t>Решение собрания и новый договор должны относиться к одному дому и одной выбранной УК. За выбор новой УК требуется более 50% голосов от общего числа голосов собственников дома.</w:t>
      </w:r>
    </w:p>
    <w:p>
      <w:r>
        <w:rPr>
          <w:b w:val="0"/>
        </w:rPr>
        <w:t>Для одностороннего отказа проверьте часть 8.2 статьи 162 ЖК РФ: общее правило — не ранее чем через год с даты заключения договора; невыполнение условий договора является отдельным основанием. Для конкурсного договора отдельно применяется часть 8.1. Если используете окончание срока или соглашение сторон, измените основание и формулировку уведомления.</w:t>
      </w:r>
    </w:p>
    <w:p>
      <w:r>
        <w:rPr>
          <w:b w:val="0"/>
        </w:rPr>
        <w:t>Укажите фактически подтверждённое основание. Недовольство работой УК без конкретных нарушений не подменяет доказательства. Смена УК сама по себе не является сменой способа управления.</w:t>
      </w:r>
    </w:p>
    <w:p>
      <w:r>
        <w:rPr>
          <w:b w:val="0"/>
        </w:rPr>
        <w:t>Подписант должен иметь подтверждённые полномочия. Одного статуса инициатора собрания недостаточно для любых действий от имени всех собственников.</w:t>
      </w:r>
    </w:p>
    <w:p>
      <w:pPr>
        <w:pStyle w:val="Heading1"/>
      </w:pPr>
      <w:r>
        <w:t>Сроки и доказательства вручения</w:t>
      </w:r>
    </w:p>
    <w:p>
      <w:r>
        <w:rPr>
          <w:b w:val="0"/>
        </w:rPr>
        <w:t>В ситуации пункта 18 Правил, утверждённых постановлением Правительства РФ № 416, уполномоченное собранием лицо уведомляет прежнюю УК и орган государственного жилищного надзора в течение 5 рабочих дней, прилагая копию решения. Отдельно соблюдаются порядок передачи подлинников и размещение документов в ГИС ЖКХ.</w:t>
      </w:r>
    </w:p>
    <w:p>
      <w:r>
        <w:rPr>
          <w:b w:val="0"/>
        </w:rPr>
        <w:t>Сохраните подтверждение содержания и вручения: например, экземпляр с отметкой о получении либо почтовую опись и подтверждение доставки. Электронный способ используйте с учётом договора, закона и возможности доказать отправителя, содержание и получение. Сообщение в мессенджере само по себе не гарантирует надлежащее уведомление.</w:t>
      </w:r>
    </w:p>
    <w:p>
      <w:r>
        <w:rPr>
          <w:b w:val="0"/>
        </w:rPr>
        <w:t>Техническая документация передаётся по части 10 статьи 162 ЖК РФ в течение 3 рабочих дней со дня прекращения договора. Это не срок для возражений после получения уведомления. Дату прекращения договора и дату начала работы новой УК проверяют отдельно; начало исполнения новой УК связано с изменением реестра лицензий.</w:t>
      </w:r>
    </w:p>
    <w:p>
      <w:r>
        <w:rPr>
          <w:b w:val="0"/>
        </w:rPr>
        <w:t>Основа: статьи 44–48, 162 ЖК РФ; пункт 18 Правил № 416. Статья и сопровождение: https://axiom-fin.ru/poleznoe/smena-upravlyayushchey-kompanii</w:t>
      </w:r>
    </w:p>
    <w:p>
      <w:r>
        <w:br w:type="page"/>
      </w:r>
    </w:p>
    <w:p>
      <w:r>
        <w:rPr>
          <w:b w:val="0"/>
        </w:rPr>
        <w:t>Кому: [полное наименование прежней УК, ИНН, адрес]</w:t>
      </w:r>
    </w:p>
    <w:p>
      <w:r>
        <w:rPr>
          <w:b w:val="0"/>
        </w:rPr>
        <w:t>Копия: [орган государственного жилищного надзора, адрес]</w:t>
      </w:r>
    </w:p>
    <w:p>
      <w:r>
        <w:rPr>
          <w:b w:val="0"/>
        </w:rPr>
        <w:t>От: [ФИО уполномоченного лица, адрес для ответа, телефон, email]</w:t>
      </w:r>
    </w:p>
    <w:p>
      <w:r>
        <w:rPr>
          <w:b w:val="0"/>
        </w:rPr>
        <w:t>Полномочия: [решение ОСС, пункт, дата, номер; доверенность при необходимости]</w:t>
      </w:r>
    </w:p>
    <w:p>
      <w:pPr>
        <w:pStyle w:val="Title"/>
      </w:pPr>
      <w:r>
        <w:t>Уведомление о прекращении договора управления и выборе иной управляющей организации</w:t>
      </w:r>
    </w:p>
    <w:p>
      <w:r>
        <w:rPr>
          <w:b w:val="0"/>
        </w:rPr>
        <w:t>Собственники помещений в многоквартирном доме по адресу: [адрес] на общем собрании, проведённом в форме [форма] с [дата и время] по [дата и время], приняли решения, оформленные протоколом от [дата] № [идентификатор ГИС ЖКХ].</w:t>
      </w:r>
    </w:p>
    <w:p>
      <w:r>
        <w:rPr>
          <w:b w:val="0"/>
        </w:rPr>
        <w:t>1. [Точная формулировка решения об отказе от исполнения / прекращении договора от [дата] № [номер], основание и согласованная с ним дата прекращения.]</w:t>
      </w:r>
    </w:p>
    <w:p>
      <w:r>
        <w:rPr>
          <w:b w:val="0"/>
        </w:rPr>
        <w:t>2. Выбрать управляющей организацией [наименование, ИНН, ОГРН, сведения о лицензии, адрес] и утвердить условия договора управления в редакции приложения № [номер] к протоколу.</w:t>
      </w:r>
    </w:p>
    <w:p>
      <w:r>
        <w:rPr>
          <w:b w:val="0"/>
        </w:rPr>
        <w:t>За выбор новой УК подано [число] голосов, что составляет [значение] % от общего числа голосов всех собственников дома. Сведения о кворуме и голосовании по каждому вопросу приведены в протоколе и приложениях.</w:t>
      </w:r>
    </w:p>
    <w:p>
      <w:r>
        <w:rPr>
          <w:b w:val="0"/>
        </w:rPr>
        <w:t>Основание прекращения: [указать применимую норму, обстоятельства, дату заключения и срок договора; при нарушениях — конкретные условия договора, факты и подтверждающие документы].</w:t>
      </w:r>
    </w:p>
    <w:p>
      <w:pPr>
        <w:pStyle w:val="Heading2"/>
      </w:pPr>
      <w:r>
        <w:t>В связи с принятыми решениями просим</w:t>
      </w:r>
    </w:p>
    <w:p>
      <w:r>
        <w:rPr>
          <w:b w:val="0"/>
        </w:rPr>
        <w:t>1. Учесть прекращение договора на указанном основании с [дата], соблюдая обязанности, сохраняющиеся до законного перехода управления.</w:t>
      </w:r>
    </w:p>
    <w:p>
      <w:r>
        <w:rPr>
          <w:b w:val="0"/>
        </w:rPr>
        <w:t>2. В течение 3 рабочих дней со дня прекращения договора передать новой управляющей организации техническую документацию на дом, иные связанные с управлением документы, ключи и средства доступа в объёме части 10 статьи 162 ЖК РФ. Передачу оформить актом с описью и указанием отсутствующих документов.</w:t>
      </w:r>
    </w:p>
    <w:p>
      <w:r>
        <w:rPr>
          <w:b w:val="0"/>
        </w:rPr>
        <w:t>3. Согласовать дату и место передачи с [контакт новой УК]. Предоставить сведения, необходимые для сверки начислений и расчётов, с соблюдением требований к персональным данным.</w:t>
      </w:r>
    </w:p>
    <w:p>
      <w:r>
        <w:rPr>
          <w:b w:val="0"/>
        </w:rPr>
        <w:t>4. Направить ответ и сведения об исполнении по адресу [адрес/email]. Вопросы взаиморасчётов, задолженности и остатков средств разрешаются отдельно на основании документов и применимых норм.</w:t>
      </w:r>
    </w:p>
    <w:p>
      <w:r>
        <w:rPr>
          <w:b w:val="0"/>
        </w:rPr>
        <w:t>Приложения: 1. Копия протокола с относящимися к решениям приложениями на [число] л. 2. Документ о полномочиях подписанта на [число] л. 3. [Подтверждения основания прекращения и иные документы — при наличии].</w:t>
      </w:r>
    </w:p>
    <w:p>
      <w:r>
        <w:rPr>
          <w:b w:val="0"/>
        </w:rPr>
        <w:t>[дата]     [подпись] / [ФИО и основание полномочий]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axiom-fin.ru   ·   Редакция 5 ноября 2026 года</w:t>
    </w:r>
    <w:r>
      <w:t xml:space="preserve">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C3C3C"/>
      </w:rPr>
      <w:t>AXIOM FINANCE    /    ДОКУМЕНТЫ ДЛЯ СОБСТВЕННИКОВ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Axiom Finance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